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3EF7A" w14:textId="77777777" w:rsidR="00D31C91" w:rsidRPr="003C29C8" w:rsidRDefault="00D31C91" w:rsidP="00D31C91">
      <w:pPr>
        <w:shd w:val="clear" w:color="auto" w:fill="FFFFFF"/>
        <w:spacing w:before="0" w:after="0" w:line="234" w:lineRule="atLeast"/>
        <w:ind w:firstLine="0"/>
        <w:jc w:val="center"/>
        <w:rPr>
          <w:rFonts w:ascii="Times New Roman" w:eastAsia="Times New Roman" w:hAnsi="Times New Roman" w:cs="Times New Roman"/>
          <w:color w:val="000000"/>
          <w:kern w:val="0"/>
          <w14:ligatures w14:val="none"/>
        </w:rPr>
      </w:pPr>
      <w:bookmarkStart w:id="0" w:name="chuong_pl_2"/>
      <w:r w:rsidRPr="003C29C8">
        <w:rPr>
          <w:rFonts w:ascii="Times New Roman" w:eastAsia="Times New Roman" w:hAnsi="Times New Roman" w:cs="Times New Roman"/>
          <w:b/>
          <w:bCs/>
          <w:color w:val="000000"/>
          <w:kern w:val="0"/>
          <w14:ligatures w14:val="none"/>
        </w:rPr>
        <w:t>PHỤ LỤC II</w:t>
      </w:r>
      <w:bookmarkEnd w:id="0"/>
    </w:p>
    <w:p w14:paraId="30270CFD" w14:textId="19AA1902" w:rsidR="00D31C91" w:rsidRPr="003C29C8" w:rsidRDefault="00D31C91" w:rsidP="00D31C91">
      <w:pPr>
        <w:shd w:val="clear" w:color="auto" w:fill="FFFFFF"/>
        <w:spacing w:before="0" w:after="0" w:line="234" w:lineRule="atLeast"/>
        <w:ind w:firstLine="0"/>
        <w:jc w:val="center"/>
        <w:rPr>
          <w:rFonts w:ascii="Times New Roman" w:eastAsia="Times New Roman" w:hAnsi="Times New Roman" w:cs="Times New Roman"/>
          <w:color w:val="000000"/>
          <w:kern w:val="0"/>
          <w14:ligatures w14:val="none"/>
        </w:rPr>
      </w:pPr>
      <w:bookmarkStart w:id="1" w:name="chuong_pl_2_name"/>
      <w:r w:rsidRPr="003C29C8">
        <w:rPr>
          <w:rFonts w:ascii="Times New Roman" w:eastAsia="Times New Roman" w:hAnsi="Times New Roman" w:cs="Times New Roman"/>
          <w:color w:val="000000"/>
          <w:kern w:val="0"/>
          <w14:ligatures w14:val="none"/>
        </w:rPr>
        <w:t>ĐÁNH GIÁ NỘI DUNG TIÊU CHÍ “2.5. CƠ SỞ HẠ TẦNG THƯƠNG MẠI NÔNG THÔN” TRÊN ĐỊA BÀN CẤP XÃ</w:t>
      </w:r>
      <w:bookmarkEnd w:id="1"/>
      <w:r w:rsidRPr="003C29C8">
        <w:rPr>
          <w:rFonts w:ascii="Times New Roman" w:eastAsia="Times New Roman" w:hAnsi="Times New Roman" w:cs="Times New Roman"/>
          <w:color w:val="000000"/>
          <w:kern w:val="0"/>
          <w14:ligatures w14:val="none"/>
        </w:rPr>
        <w:br/>
      </w:r>
      <w:r w:rsidRPr="003C29C8">
        <w:rPr>
          <w:rFonts w:ascii="Times New Roman" w:eastAsia="Times New Roman" w:hAnsi="Times New Roman" w:cs="Times New Roman"/>
          <w:i/>
          <w:iCs/>
          <w:color w:val="000000"/>
          <w:kern w:val="0"/>
          <w14:ligatures w14:val="none"/>
        </w:rPr>
        <w:t xml:space="preserve">(Ban hành kèm theo </w:t>
      </w:r>
      <w:r w:rsidRPr="003C29C8">
        <w:rPr>
          <w:rFonts w:ascii="Times New Roman" w:eastAsia="Times New Roman" w:hAnsi="Times New Roman" w:cs="Times New Roman"/>
          <w:i/>
          <w:iCs/>
          <w:color w:val="000000"/>
          <w:kern w:val="0"/>
          <w:lang w:val="vi-VN"/>
          <w14:ligatures w14:val="none"/>
        </w:rPr>
        <w:t xml:space="preserve">Hướng dẫn </w:t>
      </w:r>
      <w:r w:rsidRPr="003C29C8">
        <w:rPr>
          <w:rFonts w:ascii="Times New Roman" w:eastAsia="Times New Roman" w:hAnsi="Times New Roman" w:cs="Times New Roman"/>
          <w:i/>
          <w:iCs/>
          <w:color w:val="000000"/>
          <w:kern w:val="0"/>
          <w14:ligatures w14:val="none"/>
        </w:rPr>
        <w:t xml:space="preserve">số: </w:t>
      </w:r>
      <w:r w:rsidRPr="003C29C8">
        <w:rPr>
          <w:rFonts w:ascii="Times New Roman" w:eastAsia="Times New Roman" w:hAnsi="Times New Roman" w:cs="Times New Roman"/>
          <w:i/>
          <w:iCs/>
          <w:color w:val="000000"/>
          <w:kern w:val="0"/>
          <w:lang w:val="vi-VN"/>
          <w14:ligatures w14:val="none"/>
        </w:rPr>
        <w:t xml:space="preserve">         </w:t>
      </w:r>
      <w:r w:rsidRPr="003C29C8">
        <w:rPr>
          <w:rFonts w:ascii="Times New Roman" w:eastAsia="Times New Roman" w:hAnsi="Times New Roman" w:cs="Times New Roman"/>
          <w:i/>
          <w:iCs/>
          <w:color w:val="000000"/>
          <w:kern w:val="0"/>
          <w14:ligatures w14:val="none"/>
        </w:rPr>
        <w:t xml:space="preserve">ngày </w:t>
      </w:r>
      <w:r w:rsidRPr="003C29C8">
        <w:rPr>
          <w:rFonts w:ascii="Times New Roman" w:eastAsia="Times New Roman" w:hAnsi="Times New Roman" w:cs="Times New Roman"/>
          <w:i/>
          <w:iCs/>
          <w:color w:val="000000"/>
          <w:kern w:val="0"/>
          <w:lang w:val="vi-VN"/>
          <w14:ligatures w14:val="none"/>
        </w:rPr>
        <w:t xml:space="preserve">    </w:t>
      </w:r>
      <w:r w:rsidRPr="003C29C8">
        <w:rPr>
          <w:rFonts w:ascii="Times New Roman" w:eastAsia="Times New Roman" w:hAnsi="Times New Roman" w:cs="Times New Roman"/>
          <w:i/>
          <w:iCs/>
          <w:color w:val="000000"/>
          <w:kern w:val="0"/>
          <w14:ligatures w14:val="none"/>
        </w:rPr>
        <w:t xml:space="preserve"> tháng</w:t>
      </w:r>
      <w:r w:rsidRPr="003C29C8">
        <w:rPr>
          <w:rFonts w:ascii="Times New Roman" w:eastAsia="Times New Roman" w:hAnsi="Times New Roman" w:cs="Times New Roman"/>
          <w:i/>
          <w:iCs/>
          <w:color w:val="000000"/>
          <w:kern w:val="0"/>
          <w:lang w:val="vi-VN"/>
          <w14:ligatures w14:val="none"/>
        </w:rPr>
        <w:t xml:space="preserve">   </w:t>
      </w:r>
      <w:r w:rsidRPr="003C29C8">
        <w:rPr>
          <w:rFonts w:ascii="Times New Roman" w:eastAsia="Times New Roman" w:hAnsi="Times New Roman" w:cs="Times New Roman"/>
          <w:i/>
          <w:iCs/>
          <w:color w:val="000000"/>
          <w:kern w:val="0"/>
          <w14:ligatures w14:val="none"/>
        </w:rPr>
        <w:t xml:space="preserve"> năm 2026 của </w:t>
      </w:r>
      <w:r w:rsidRPr="003C29C8">
        <w:rPr>
          <w:rFonts w:ascii="Times New Roman" w:eastAsia="Times New Roman" w:hAnsi="Times New Roman" w:cs="Times New Roman"/>
          <w:i/>
          <w:iCs/>
          <w:color w:val="000000"/>
          <w:kern w:val="0"/>
          <w:lang w:val="vi-VN"/>
          <w14:ligatures w14:val="none"/>
        </w:rPr>
        <w:t>Sở</w:t>
      </w:r>
      <w:r w:rsidRPr="003C29C8">
        <w:rPr>
          <w:rFonts w:ascii="Times New Roman" w:eastAsia="Times New Roman" w:hAnsi="Times New Roman" w:cs="Times New Roman"/>
          <w:i/>
          <w:iCs/>
          <w:color w:val="000000"/>
          <w:kern w:val="0"/>
          <w14:ligatures w14:val="none"/>
        </w:rPr>
        <w:t xml:space="preserve"> Công Thương)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10"/>
        <w:gridCol w:w="4815"/>
        <w:gridCol w:w="2623"/>
        <w:gridCol w:w="1192"/>
      </w:tblGrid>
      <w:tr w:rsidR="00D31C91" w:rsidRPr="003C29C8" w14:paraId="075C2437" w14:textId="77777777">
        <w:trPr>
          <w:tblHeade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2A0E70"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b/>
                <w:bCs/>
                <w:color w:val="000000"/>
                <w:kern w:val="0"/>
                <w14:ligatures w14:val="none"/>
              </w:rPr>
              <w:t>STT</w:t>
            </w:r>
          </w:p>
        </w:tc>
        <w:tc>
          <w:tcPr>
            <w:tcW w:w="25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78D84C"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b/>
                <w:bCs/>
                <w:color w:val="000000"/>
                <w:kern w:val="0"/>
                <w14:ligatures w14:val="none"/>
              </w:rPr>
              <w:t>Hạng mục/Nội dung tiêu chí</w:t>
            </w:r>
          </w:p>
        </w:tc>
        <w:tc>
          <w:tcPr>
            <w:tcW w:w="14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0EADE1"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b/>
                <w:bCs/>
                <w:color w:val="000000"/>
                <w:kern w:val="0"/>
                <w14:ligatures w14:val="none"/>
              </w:rPr>
              <w:t>Nhận dạng đánh giá</w:t>
            </w:r>
          </w:p>
        </w:tc>
        <w:tc>
          <w:tcPr>
            <w:tcW w:w="6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317B82"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b/>
                <w:bCs/>
                <w:color w:val="000000"/>
                <w:kern w:val="0"/>
                <w14:ligatures w14:val="none"/>
              </w:rPr>
              <w:t>Mức đánh giá</w:t>
            </w:r>
          </w:p>
        </w:tc>
      </w:tr>
      <w:tr w:rsidR="00D31C91" w:rsidRPr="003C29C8" w14:paraId="05012764"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E5FA5D"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1</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C2BE51"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Chợ (Chợ nông thôn/Chợ ở nông thôn)</w:t>
            </w:r>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0BFF13"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45209D"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r>
      <w:tr w:rsidR="00D31C91" w:rsidRPr="003C29C8" w14:paraId="11865A09"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50E093"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a</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C4388C"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Về quy hoạch, mặt bằng, diện tích xây dựng chợ:</w:t>
            </w:r>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BA4833"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709162"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r>
      <w:tr w:rsidR="00D31C91" w:rsidRPr="003C29C8" w14:paraId="3B652AEA"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38C171"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61F268"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Chợ nằm trong quy hoạch, kế hoạch phát triển</w:t>
            </w:r>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9D37E7"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Quyết định phê duyệt quy hoạch, kế hoạch phát triển của cấp có thẩm quyền hoặc văn bản khác phù hợp</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7674A1"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Có</w:t>
            </w:r>
          </w:p>
        </w:tc>
      </w:tr>
      <w:tr w:rsidR="00D31C91" w:rsidRPr="003C29C8" w14:paraId="1072A10E"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2C3876"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7EDE75"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Diện tích tối thiểu cho một điểm kinh doanh trong chợ là 3m</w:t>
            </w:r>
            <w:r w:rsidRPr="003C29C8">
              <w:rPr>
                <w:rFonts w:ascii="Times New Roman" w:eastAsia="Times New Roman" w:hAnsi="Times New Roman" w:cs="Times New Roman"/>
                <w:color w:val="000000"/>
                <w:kern w:val="0"/>
                <w:vertAlign w:val="superscript"/>
                <w14:ligatures w14:val="none"/>
              </w:rPr>
              <w:t>2</w:t>
            </w:r>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29154F"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Kiểm tra thực tế</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233344"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Đạt</w:t>
            </w:r>
          </w:p>
        </w:tc>
      </w:tr>
      <w:tr w:rsidR="00D31C91" w:rsidRPr="003C29C8" w14:paraId="09BA8F10"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99588D"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b</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E6D11E"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Về kết cấu nhà chợ chính:</w:t>
            </w:r>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F15912"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F2D3F8"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r>
      <w:tr w:rsidR="00D31C91" w:rsidRPr="003C29C8" w14:paraId="1D8C7F13"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0F149B"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965633"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Nhà chợ đảm bảo an toàn, sạch sẽ</w:t>
            </w:r>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75BED7"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Kiểm tra thực tế</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270F8D"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Đạt</w:t>
            </w:r>
          </w:p>
        </w:tc>
      </w:tr>
      <w:tr w:rsidR="00D31C91" w:rsidRPr="003C29C8" w14:paraId="6AC1CD73"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F3B021"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B8AC9D"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Nền chợ phải được cứng hóa</w:t>
            </w:r>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C2FFF2"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Kiểm tra thực tế</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E19298"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Đạt</w:t>
            </w:r>
          </w:p>
        </w:tc>
      </w:tr>
      <w:tr w:rsidR="00D31C91" w:rsidRPr="003C29C8" w14:paraId="5C13FAAF"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F394EA"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c</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A48A35"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Về yêu cầu đối với các bộ phận phụ trợ và kỹ thuật công trình:</w:t>
            </w:r>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56EBBF"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9EC5B7"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r>
      <w:tr w:rsidR="00D31C91" w:rsidRPr="003C29C8" w14:paraId="5CC2B720"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84F97F"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644285"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Có bảng hiệu thể hiện tên chợ, địa chỉ và số điện thoại liên hệ của đại diện tổ chức quản lý chợ</w:t>
            </w:r>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58C9CC"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Kiểm tra thực tế, đảm bảo đủ các thông tin</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427D03"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Đạt</w:t>
            </w:r>
          </w:p>
        </w:tc>
      </w:tr>
      <w:tr w:rsidR="00D31C91" w:rsidRPr="003C29C8" w14:paraId="576158D8"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F83B11"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FEB8FE"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Có khu vệ sinh bố trí nam, nữ riêng; đảm bảo sạch sẽ; phù hợp với quy mô của chợ</w:t>
            </w:r>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0BBC7F"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Kiểm tra thực tế</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4B0DE9"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Đạt</w:t>
            </w:r>
          </w:p>
        </w:tc>
      </w:tr>
      <w:tr w:rsidR="00D31C91" w:rsidRPr="003C29C8" w14:paraId="55B6638D"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9A2EF5"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085AB3"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Có khu vực trông giữ xe đáp ứng và phù hợp nhu cầu mua, bán tại chợ, đảm bảo an toàn, trật tự</w:t>
            </w:r>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8C5BDF"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Kiểm tra thực tế, đáp ứng yêu cầu</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AD417F"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Đạt</w:t>
            </w:r>
          </w:p>
        </w:tc>
      </w:tr>
      <w:tr w:rsidR="00D31C91" w:rsidRPr="003C29C8" w14:paraId="024772B2"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15FDD3"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B76D2E"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Khu bán thực phẩm tươi sống, khu dịch vụ ăn uống được bố trí riêng</w:t>
            </w:r>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E45C45"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Kiểm tra thực tế đảm bảo yêu cầu</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B4A5BF"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Đạt</w:t>
            </w:r>
          </w:p>
        </w:tc>
      </w:tr>
      <w:tr w:rsidR="00D31C91" w:rsidRPr="003C29C8" w14:paraId="7EB2885F"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07D622"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AE840F"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Có nước sạch hoặc nước hợp vệ sinh bảo đảm cho hoạt động của chợ</w:t>
            </w:r>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0D1CA3"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Kiểm tra thực tế</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108B07"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Có</w:t>
            </w:r>
          </w:p>
        </w:tc>
      </w:tr>
      <w:tr w:rsidR="00D31C91" w:rsidRPr="003C29C8" w14:paraId="18ADD4FC"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269608"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lastRenderedPageBreak/>
              <w:t> </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566B93"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Có hệ thống cấp điện theo quy định đảm bảo cho hoạt động của chợ</w:t>
            </w:r>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69C8DC"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Kiểm tra thực tế</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4B6D52"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Có</w:t>
            </w:r>
          </w:p>
        </w:tc>
      </w:tr>
      <w:tr w:rsidR="00D31C91" w:rsidRPr="003C29C8" w14:paraId="4CFAC2A6"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D07421"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03F2C0"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Có khu vực thu gom, vật dụng lưu chứa rác và kế hoạch vận chuyển rác trong ngày về khu xử lý tập trung của địa phương</w:t>
            </w:r>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8484A5"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Kiểm tra thực tế</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E18011"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Có</w:t>
            </w:r>
          </w:p>
        </w:tc>
      </w:tr>
      <w:tr w:rsidR="00D31C91" w:rsidRPr="003C29C8" w14:paraId="40BA7ADE"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0A362B"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CCDD9F"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Có hệ thống rãnh thoát nước bảo đảm tiêu thoát, dễ dàng thông tắc</w:t>
            </w:r>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5EF9FA"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Kiểm tra thực tế, bảo đảm yêu cầu</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A89DCC"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Có</w:t>
            </w:r>
          </w:p>
        </w:tc>
      </w:tr>
      <w:tr w:rsidR="00D31C91" w:rsidRPr="003C29C8" w14:paraId="3F955394"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0875BB"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997407"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Có thiết bị và phương án bảo đảm phòng cháy, chữa cháy cho chợ theo quy định</w:t>
            </w:r>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051C5E"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Kiểm tra thực tế, bảo đảm hoạt động</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1E043C"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Có</w:t>
            </w:r>
          </w:p>
        </w:tc>
      </w:tr>
      <w:tr w:rsidR="00D31C91" w:rsidRPr="003C29C8" w14:paraId="244062FE"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B4302D"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d</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A91F44"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Về điều hành quản lý chợ:</w:t>
            </w:r>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214348"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1ED0E2"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r>
      <w:tr w:rsidR="00D31C91" w:rsidRPr="003C29C8" w14:paraId="50B5E458"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226B89"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8448A1"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Có tổ chức quản lý chợ</w:t>
            </w:r>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E30483"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Văn bản giao hoặc phân công nhiệm vụ hoặc văn bản khác phù hợp</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30B5A8"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Có</w:t>
            </w:r>
          </w:p>
        </w:tc>
      </w:tr>
      <w:tr w:rsidR="00D31C91" w:rsidRPr="003C29C8" w14:paraId="77AD592E"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05ED8A"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76C4B7"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Có Nội quy chợ được niêm yết công khai</w:t>
            </w:r>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656471"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Kiểm tra thực tế</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CB1339"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Có</w:t>
            </w:r>
          </w:p>
        </w:tc>
      </w:tr>
      <w:tr w:rsidR="00D31C91" w:rsidRPr="003C29C8" w14:paraId="4A214696"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4333FE"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2E81E6"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Có sử dụng cân đối chứng, thiết bị đo lường phù hợp</w:t>
            </w:r>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3A1A3D"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Kiểm tra thực tế, đảm bảo hoạt động, đạt yêu cầu theo quy định</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0D6D28"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Có</w:t>
            </w:r>
          </w:p>
        </w:tc>
      </w:tr>
      <w:tr w:rsidR="00D31C91" w:rsidRPr="003C29C8" w14:paraId="1B9B464F"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9DC507"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9C83E5"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Hàng hóa, dịch vụ kinh doanh tại chợ không thuộc trường hợp pháp luật cấm kinh doanh</w:t>
            </w:r>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7CC6D3"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Không bị cơ quan thẩm quyền xử lý vi phạm</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E4764E"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Đạt</w:t>
            </w:r>
          </w:p>
        </w:tc>
      </w:tr>
      <w:tr w:rsidR="00D31C91" w:rsidRPr="003C29C8" w14:paraId="73C45107"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E5127A"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029AA1"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Có ghi chép, theo dõi quá trình mua nông sản, thực phẩm tươi sống của các hộ kinh doanh cố định tại chợ để bảo đảm biết rõ nguồn cung ứng</w:t>
            </w:r>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F2D0D3"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Có sổ sách ghi chép hoặc phần mềm theo dõi và đảm bảo tính kịp thời, đầy đủ</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4233A6"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Có</w:t>
            </w:r>
          </w:p>
        </w:tc>
      </w:tr>
      <w:tr w:rsidR="00D31C91" w:rsidRPr="003C29C8" w14:paraId="515178D4"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655EB2"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2</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EEB4E5"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Cơ sở bán lẻ khác</w:t>
            </w:r>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9E940E"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A28EEA"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r>
      <w:tr w:rsidR="00D31C91" w:rsidRPr="003C29C8" w14:paraId="6A2FA2E8"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954458"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a</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6BA9F4"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Siêu thị hạng 1; siêu thị hạng 2; siêu thị hạng 3; siêu thị kinh doanh tổng hợp</w:t>
            </w:r>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63C225" w14:textId="77777777" w:rsidR="00D31C91" w:rsidRPr="003C29C8" w:rsidRDefault="00D31C91" w:rsidP="00D31C91">
            <w:pPr>
              <w:spacing w:before="0" w:after="0"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Đảm bảo theo các tiêu chí quy định tại Thông tư số </w:t>
            </w:r>
            <w:bookmarkStart w:id="2" w:name="tvpllink_njjyjmaree_2"/>
            <w:r w:rsidRPr="003C29C8">
              <w:rPr>
                <w:rFonts w:ascii="Times New Roman" w:eastAsia="Times New Roman" w:hAnsi="Times New Roman" w:cs="Times New Roman"/>
                <w:color w:val="000000"/>
                <w:kern w:val="0"/>
                <w14:ligatures w14:val="none"/>
              </w:rPr>
              <w:fldChar w:fldCharType="begin"/>
            </w:r>
            <w:r w:rsidRPr="003C29C8">
              <w:rPr>
                <w:rFonts w:ascii="Times New Roman" w:eastAsia="Times New Roman" w:hAnsi="Times New Roman" w:cs="Times New Roman"/>
                <w:color w:val="000000"/>
                <w:kern w:val="0"/>
                <w14:ligatures w14:val="none"/>
              </w:rPr>
              <w:instrText>HYPERLINK "https://thuvienphapluat.vn/van-ban/Thuong-mai/Thong-tu-33-2022-TT-BCT-He-thong-chi-tieu-thong-ke-nganh-Cong-Thuong-549977.aspx" \t "_blank"</w:instrText>
            </w:r>
            <w:r w:rsidRPr="003C29C8">
              <w:rPr>
                <w:rFonts w:ascii="Times New Roman" w:eastAsia="Times New Roman" w:hAnsi="Times New Roman" w:cs="Times New Roman"/>
                <w:color w:val="000000"/>
                <w:kern w:val="0"/>
                <w14:ligatures w14:val="none"/>
              </w:rPr>
            </w:r>
            <w:r w:rsidRPr="003C29C8">
              <w:rPr>
                <w:rFonts w:ascii="Times New Roman" w:eastAsia="Times New Roman" w:hAnsi="Times New Roman" w:cs="Times New Roman"/>
                <w:color w:val="000000"/>
                <w:kern w:val="0"/>
                <w14:ligatures w14:val="none"/>
              </w:rPr>
              <w:fldChar w:fldCharType="separate"/>
            </w:r>
            <w:r w:rsidRPr="003C29C8">
              <w:rPr>
                <w:rFonts w:ascii="Times New Roman" w:eastAsia="Times New Roman" w:hAnsi="Times New Roman" w:cs="Times New Roman"/>
                <w:color w:val="0E70C3"/>
                <w:kern w:val="0"/>
                <w14:ligatures w14:val="none"/>
              </w:rPr>
              <w:t>33/2022/TT-BCT</w:t>
            </w:r>
            <w:r w:rsidRPr="003C29C8">
              <w:rPr>
                <w:rFonts w:ascii="Times New Roman" w:eastAsia="Times New Roman" w:hAnsi="Times New Roman" w:cs="Times New Roman"/>
                <w:color w:val="000000"/>
                <w:kern w:val="0"/>
                <w14:ligatures w14:val="none"/>
              </w:rPr>
              <w:fldChar w:fldCharType="end"/>
            </w:r>
            <w:bookmarkEnd w:id="2"/>
            <w:r w:rsidRPr="003C29C8">
              <w:rPr>
                <w:rFonts w:ascii="Times New Roman" w:eastAsia="Times New Roman" w:hAnsi="Times New Roman" w:cs="Times New Roman"/>
                <w:color w:val="000000"/>
                <w:kern w:val="0"/>
                <w14:ligatures w14:val="none"/>
              </w:rPr>
              <w:t> ngày 20/12/2022 của Bộ Công Thương ban hành Hệ thống chỉ tiêu thống kê ngành Công Thương</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1BCA60"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Đạt</w:t>
            </w:r>
          </w:p>
        </w:tc>
      </w:tr>
      <w:tr w:rsidR="00D31C91" w:rsidRPr="003C29C8" w14:paraId="51C0EB2F"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899CE9"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lastRenderedPageBreak/>
              <w:t>b</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556F6E"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Siêu thị mini:</w:t>
            </w:r>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A0D888"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9F9FC4"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r>
      <w:tr w:rsidR="00D31C91" w:rsidRPr="003C29C8" w14:paraId="3EB6913D"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0B40C3"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C07F1C"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Có diện tích kinh doanh phù hợp dưới 500m2; có bảng hiệu thể hiện tên siêu thị, địa chỉ và số điện thoại liên hệ của đại diện tổ chức, cá nhân quản lý</w:t>
            </w:r>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D94232"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Kiểm tra thực tế, có văn bản thành lập hoặc giấy chứng nhận đăng ký kinh doanh hoặc văn bản phù hợp khác</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CD36A8"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Đạt</w:t>
            </w:r>
          </w:p>
        </w:tc>
      </w:tr>
      <w:tr w:rsidR="00D31C91" w:rsidRPr="003C29C8" w14:paraId="11B92BBB"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EEB290"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45439C"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Có thời gian mở cửa phù hợp cho việc mua sắm hàng ngày của người dân</w:t>
            </w:r>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3F96E8"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Có thông báo/quy định và thực tế thời gian mở cửa phù hợp</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8D1706"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Đạt</w:t>
            </w:r>
          </w:p>
        </w:tc>
      </w:tr>
      <w:tr w:rsidR="00D31C91" w:rsidRPr="003C29C8" w14:paraId="764D9B81"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CF63CD"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347229"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Có bố trí nơi để xe hoặc phương án trông giữ xe và khu vệ sinh phù hợp cho khách hàng</w:t>
            </w:r>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0C5BB3"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Kiểm tra thực tế</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269C79"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Có</w:t>
            </w:r>
          </w:p>
        </w:tc>
      </w:tr>
      <w:tr w:rsidR="00D31C91" w:rsidRPr="003C29C8" w14:paraId="6837E09C"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53A3FE"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C71221"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Danh mục hàng hóa từ 500 tên hàng; Hàng hóa được tổ chức, bố trí theo ngành hàng, nhóm hàng một cách văn minh, khoa học, thuận lợi cho việc tìm kiếm, mua sắm, kiểm tra, theo dõi</w:t>
            </w:r>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0F4113"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Kiểm tra danh mục hàng hóa kinh doanh và thực tế bố trí, sắp xếp</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403B84"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Đạt</w:t>
            </w:r>
          </w:p>
        </w:tc>
      </w:tr>
      <w:tr w:rsidR="00D31C91" w:rsidRPr="003C29C8" w14:paraId="21B88819"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B0C093"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D8A391"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Có bố trí quầy hoặc khu vực phù hợp để trưng bày hoặc bán hàng hóa nông sản, hàng hóa tiềm năng, thế mạnh của địa phương</w:t>
            </w:r>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07B530"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Kiểm tra thực tế</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BEBF2A"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Có</w:t>
            </w:r>
          </w:p>
        </w:tc>
      </w:tr>
      <w:tr w:rsidR="00D31C91" w:rsidRPr="003C29C8" w14:paraId="73225026"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49F8C1"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D8DD81"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Có kho hoặc các thiết bị kỹ thuật cần thiết cho bảo quản hàng hóa (tủ đông, tủ mát…); cho đóng gói, bán hàng (giá, kệ, giỏ, móc treo…); cho thanh toán và quản lý kinh doanh (thiết bị và phần mềm quản lý…).</w:t>
            </w:r>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B66C18"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Kiểm tra thực tế, đảm bảo phục vụ hoạt động theo yêu cầu</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5D7A1C"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Có</w:t>
            </w:r>
          </w:p>
        </w:tc>
      </w:tr>
      <w:tr w:rsidR="00D31C91" w:rsidRPr="003C29C8" w14:paraId="7B3D1E72"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69B9B2"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0586C1"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Có trang bị kỹ thuật đảm bảo việc phòng cháy, chữa cháy, đảm bảo an toàn và vệ sinh môi trường theo quy định</w:t>
            </w:r>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0F7094"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Kiểm tra thực tế, đảm bảo hoạt động theo quy định</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5ECF22"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Có</w:t>
            </w:r>
          </w:p>
        </w:tc>
      </w:tr>
      <w:tr w:rsidR="00D31C91" w:rsidRPr="003C29C8" w14:paraId="0EE843AF"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C5E61C"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19B330"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Hàng hóa, dịch vụ kinh doanh không thuộc trường hợp pháp luật cấm kinh doanh</w:t>
            </w:r>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FC0B62"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Không bị cơ quan thẩm quyền xử lý vi phạm</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4D8B5D"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Đạt</w:t>
            </w:r>
          </w:p>
        </w:tc>
      </w:tr>
      <w:tr w:rsidR="00D31C91" w:rsidRPr="003C29C8" w14:paraId="0065DB33"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793C54"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c</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0C65B6"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Cửa hàng tiện lợi hoặc cửa hàng kinh doanh tổng hợp:</w:t>
            </w:r>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A6F96C"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BB52D6"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r>
      <w:tr w:rsidR="00D31C91" w:rsidRPr="003C29C8" w14:paraId="611BF15B"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96E5F4"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lastRenderedPageBreak/>
              <w:t> </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00A4D8"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Có diện tích kinh doanh và có nơi để xe phù hợp với quy mô; có bảng hiệu thể hiện tên cửa hàng tiện lợi hoặc cửa hàng kinh doanh tổng hợp, địa chỉ và số điện thoại liên hệ của đại diện tổ chức quản lý</w:t>
            </w:r>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C0ED93"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Kiểm tra thực tế, đảm bảo đầy đủ thông tin và phù hợp với quy mô</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670AF3"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Đạt</w:t>
            </w:r>
          </w:p>
        </w:tc>
      </w:tr>
      <w:tr w:rsidR="00D31C91" w:rsidRPr="003C29C8" w14:paraId="337D3ABF"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070B2D"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446C08"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Có thời gian mở cửa phù hợp cho việc mua sắm hàng ngày của người dân</w:t>
            </w:r>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F1289B"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Có thông báo/quy định và thực tế thời gian mở cửa phù hợp</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AF708B"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Đạt</w:t>
            </w:r>
          </w:p>
        </w:tc>
      </w:tr>
      <w:tr w:rsidR="00D31C91" w:rsidRPr="003C29C8" w14:paraId="38694E10"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437858"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6CA255"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Danh mục hàng hóa kinh doanh từ 200 tên hàng; Hàng hóa được tổ chức, bố trí một cách văn minh, khoa học, thuận lợi cho việc tìm kiếm, mua sắm, kiểm tra, theo dõi</w:t>
            </w:r>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9C72F7"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Kiểm tra danh mục hàng hóa và thực tế bố trí, sắp xếp</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F350A3"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Đạt</w:t>
            </w:r>
          </w:p>
        </w:tc>
      </w:tr>
      <w:tr w:rsidR="00D31C91" w:rsidRPr="003C29C8" w14:paraId="3C647831"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E49547"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3F99FC"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Có bố trí quầy hàng phù hợp để trưng bày hoặc bán hàng hóa nông sản, hàng hóa tiềm năng, thế mạnh của địa phương</w:t>
            </w:r>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03468B"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Kiểm tra thực tế</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B60ED9"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Đạt</w:t>
            </w:r>
          </w:p>
        </w:tc>
      </w:tr>
      <w:tr w:rsidR="00D31C91" w:rsidRPr="003C29C8" w14:paraId="4FB890D7"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63D613"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1894C9"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Đảm bảo các yêu cầu về an toàn, phòng cháy, chữa cháy, vệ sinh môi trường, thuận tiện cho khách hàng</w:t>
            </w:r>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109C7D"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Kiểm tra thực tế, đảm bảo hoạt động theo quy định</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504D77"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Đạt</w:t>
            </w:r>
          </w:p>
        </w:tc>
      </w:tr>
      <w:tr w:rsidR="00D31C91" w:rsidRPr="003C29C8" w14:paraId="576D0A6F"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99744D"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0F92E6"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Có trang thiết bị cần thiết (tủ đông, tủ mát, kệ, giá...)</w:t>
            </w:r>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83752C"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Kiểm tra thực tế, đảm bảo phục vụ hoạt động theo yêu cầu</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32D6F3"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Đạt</w:t>
            </w:r>
          </w:p>
        </w:tc>
      </w:tr>
      <w:tr w:rsidR="00D31C91" w:rsidRPr="003C29C8" w14:paraId="4D92D543"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361C38"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E5464A"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Tổ chức, bố trí, sắp xếp và ghi chép hàng hóa một cách văn minh, khoa học, thuận lợi cho việc mua sắm, theo dõi, kiểm tra, quản lý</w:t>
            </w:r>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C67CB1"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Kiểm tra thực tế phù hợp</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AA7D39"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Đạt</w:t>
            </w:r>
          </w:p>
        </w:tc>
      </w:tr>
      <w:tr w:rsidR="00D31C91" w:rsidRPr="003C29C8" w14:paraId="5F83FAFA"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0C5837"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A0E689"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Hàng hóa, dịch vụ kinh doanh không thuộc trường hợp pháp luật cấm kinh doanh</w:t>
            </w:r>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B8E438"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Không bị cơ quan thẩm quyền xử lý vi phạm</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181900"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Đạt</w:t>
            </w:r>
          </w:p>
        </w:tc>
      </w:tr>
      <w:tr w:rsidR="00D31C91" w:rsidRPr="003C29C8" w14:paraId="7E98A443"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402AD3"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3</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B7D0F8" w14:textId="77777777" w:rsidR="00D31C91" w:rsidRPr="003C29C8" w:rsidRDefault="00D31C91" w:rsidP="00D31C91">
            <w:pPr>
              <w:spacing w:before="0" w:after="0"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Chợ đạt chuẩn chợ kinh doanh thực phẩm tại </w:t>
            </w:r>
            <w:bookmarkStart w:id="3" w:name="tvpllink_qtvnzfnlhx_2"/>
            <w:r w:rsidRPr="003C29C8">
              <w:rPr>
                <w:rFonts w:ascii="Times New Roman" w:eastAsia="Times New Roman" w:hAnsi="Times New Roman" w:cs="Times New Roman"/>
                <w:color w:val="000000"/>
                <w:kern w:val="0"/>
                <w14:ligatures w14:val="none"/>
              </w:rPr>
              <w:fldChar w:fldCharType="begin"/>
            </w:r>
            <w:r w:rsidRPr="003C29C8">
              <w:rPr>
                <w:rFonts w:ascii="Times New Roman" w:eastAsia="Times New Roman" w:hAnsi="Times New Roman" w:cs="Times New Roman"/>
                <w:color w:val="000000"/>
                <w:kern w:val="0"/>
                <w14:ligatures w14:val="none"/>
              </w:rPr>
              <w:instrText>HYPERLINK "https://thuvienphapluat.vn/TCVN/Cong-nghe-Thuc-pham/TCVN-11856-2017-Cho-kinh-doanh-thuc-pham-916783.aspx" \t "_blank"</w:instrText>
            </w:r>
            <w:r w:rsidRPr="003C29C8">
              <w:rPr>
                <w:rFonts w:ascii="Times New Roman" w:eastAsia="Times New Roman" w:hAnsi="Times New Roman" w:cs="Times New Roman"/>
                <w:color w:val="000000"/>
                <w:kern w:val="0"/>
                <w14:ligatures w14:val="none"/>
              </w:rPr>
            </w:r>
            <w:r w:rsidRPr="003C29C8">
              <w:rPr>
                <w:rFonts w:ascii="Times New Roman" w:eastAsia="Times New Roman" w:hAnsi="Times New Roman" w:cs="Times New Roman"/>
                <w:color w:val="000000"/>
                <w:kern w:val="0"/>
                <w14:ligatures w14:val="none"/>
              </w:rPr>
              <w:fldChar w:fldCharType="separate"/>
            </w:r>
            <w:r w:rsidRPr="003C29C8">
              <w:rPr>
                <w:rFonts w:ascii="Times New Roman" w:eastAsia="Times New Roman" w:hAnsi="Times New Roman" w:cs="Times New Roman"/>
                <w:color w:val="0E70C3"/>
                <w:kern w:val="0"/>
                <w14:ligatures w14:val="none"/>
              </w:rPr>
              <w:t>TCVN 11856:2017</w:t>
            </w:r>
            <w:r w:rsidRPr="003C29C8">
              <w:rPr>
                <w:rFonts w:ascii="Times New Roman" w:eastAsia="Times New Roman" w:hAnsi="Times New Roman" w:cs="Times New Roman"/>
                <w:color w:val="000000"/>
                <w:kern w:val="0"/>
                <w14:ligatures w14:val="none"/>
              </w:rPr>
              <w:fldChar w:fldCharType="end"/>
            </w:r>
            <w:bookmarkEnd w:id="3"/>
          </w:p>
          <w:p w14:paraId="4BD89EA6"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(Bảng 1. Tiêu chí đánh giá đối với chợ kinh doanh thực phẩm)</w:t>
            </w:r>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4B1700"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BE4CE3"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r>
      <w:tr w:rsidR="00D31C91" w:rsidRPr="003C29C8" w14:paraId="62F9FA64"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E28BA9"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14ACD5"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Tiêu chí mức độ A</w:t>
            </w:r>
          </w:p>
        </w:tc>
        <w:tc>
          <w:tcPr>
            <w:tcW w:w="140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374A70"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Hướng dẫn đánh giá tại </w:t>
            </w:r>
            <w:r w:rsidRPr="003C29C8">
              <w:rPr>
                <w:rFonts w:ascii="Times New Roman" w:eastAsia="Times New Roman" w:hAnsi="Times New Roman" w:cs="Times New Roman"/>
                <w:i/>
                <w:iCs/>
                <w:color w:val="000000"/>
                <w:kern w:val="0"/>
                <w14:ligatures w14:val="none"/>
              </w:rPr>
              <w:t xml:space="preserve">Bảng 1 - Tiêu chí </w:t>
            </w:r>
            <w:r w:rsidRPr="003C29C8">
              <w:rPr>
                <w:rFonts w:ascii="Times New Roman" w:eastAsia="Times New Roman" w:hAnsi="Times New Roman" w:cs="Times New Roman"/>
                <w:i/>
                <w:iCs/>
                <w:color w:val="000000"/>
                <w:kern w:val="0"/>
                <w14:ligatures w14:val="none"/>
              </w:rPr>
              <w:lastRenderedPageBreak/>
              <w:t>đánh giá đối với chợ kinh doanh thực phẩm</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2F631D"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lastRenderedPageBreak/>
              <w:t>Đạt 100%</w:t>
            </w:r>
          </w:p>
        </w:tc>
      </w:tr>
      <w:tr w:rsidR="00D31C91" w:rsidRPr="003C29C8" w14:paraId="6220E48A"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07CAA3"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lastRenderedPageBreak/>
              <w:t> </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F58FCD"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Tiêu chí mức độ B</w:t>
            </w:r>
          </w:p>
        </w:tc>
        <w:tc>
          <w:tcPr>
            <w:tcW w:w="0" w:type="auto"/>
            <w:vMerge/>
            <w:tcBorders>
              <w:top w:val="nil"/>
              <w:left w:val="nil"/>
              <w:bottom w:val="single" w:sz="8" w:space="0" w:color="auto"/>
              <w:right w:val="single" w:sz="8" w:space="0" w:color="auto"/>
            </w:tcBorders>
            <w:shd w:val="clear" w:color="auto" w:fill="FFFFFF"/>
            <w:vAlign w:val="center"/>
            <w:hideMark/>
          </w:tcPr>
          <w:p w14:paraId="3B9A9B57" w14:textId="77777777" w:rsidR="00D31C91" w:rsidRPr="003C29C8" w:rsidRDefault="00D31C91" w:rsidP="00D31C91">
            <w:pPr>
              <w:spacing w:before="0" w:after="0" w:line="240" w:lineRule="auto"/>
              <w:ind w:firstLine="0"/>
              <w:jc w:val="left"/>
              <w:rPr>
                <w:rFonts w:ascii="Times New Roman" w:eastAsia="Times New Roman" w:hAnsi="Times New Roman" w:cs="Times New Roman"/>
                <w:color w:val="000000"/>
                <w:kern w:val="0"/>
                <w14:ligatures w14:val="none"/>
              </w:rPr>
            </w:pP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4639B7"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Đạt &gt; 60%</w:t>
            </w:r>
          </w:p>
        </w:tc>
      </w:tr>
      <w:tr w:rsidR="00D31C91" w:rsidRPr="003C29C8" w14:paraId="4E34044C"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EC71C7"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4</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D5AB7E"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Yêu cầu chung</w:t>
            </w:r>
          </w:p>
          <w:p w14:paraId="1720F690" w14:textId="77777777" w:rsidR="00D31C91" w:rsidRPr="003C29C8" w:rsidRDefault="00D31C91" w:rsidP="00D31C91">
            <w:pPr>
              <w:spacing w:before="0" w:after="0"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w:t>
            </w:r>
            <w:r w:rsidRPr="003C29C8">
              <w:rPr>
                <w:rFonts w:ascii="Times New Roman" w:eastAsia="Times New Roman" w:hAnsi="Times New Roman" w:cs="Times New Roman"/>
                <w:i/>
                <w:iCs/>
                <w:color w:val="000000"/>
                <w:kern w:val="0"/>
                <w14:ligatures w14:val="none"/>
              </w:rPr>
              <w:t>Mục I, Bảng 1 - Tiêu chí đánh giá đối với chợ kinh doanh thực phẩm) của </w:t>
            </w:r>
            <w:bookmarkStart w:id="4" w:name="tvpllink_qtvnzfnlhx_3"/>
            <w:r w:rsidRPr="003C29C8">
              <w:rPr>
                <w:rFonts w:ascii="Times New Roman" w:eastAsia="Times New Roman" w:hAnsi="Times New Roman" w:cs="Times New Roman"/>
                <w:i/>
                <w:iCs/>
                <w:color w:val="000000"/>
                <w:kern w:val="0"/>
                <w14:ligatures w14:val="none"/>
              </w:rPr>
              <w:fldChar w:fldCharType="begin"/>
            </w:r>
            <w:r w:rsidRPr="003C29C8">
              <w:rPr>
                <w:rFonts w:ascii="Times New Roman" w:eastAsia="Times New Roman" w:hAnsi="Times New Roman" w:cs="Times New Roman"/>
                <w:i/>
                <w:iCs/>
                <w:color w:val="000000"/>
                <w:kern w:val="0"/>
                <w14:ligatures w14:val="none"/>
              </w:rPr>
              <w:instrText>HYPERLINK "https://thuvienphapluat.vn/TCVN/Cong-nghe-Thuc-pham/TCVN-11856-2017-Cho-kinh-doanh-thuc-pham-916783.aspx" \t "_blank"</w:instrText>
            </w:r>
            <w:r w:rsidRPr="003C29C8">
              <w:rPr>
                <w:rFonts w:ascii="Times New Roman" w:eastAsia="Times New Roman" w:hAnsi="Times New Roman" w:cs="Times New Roman"/>
                <w:i/>
                <w:iCs/>
                <w:color w:val="000000"/>
                <w:kern w:val="0"/>
                <w14:ligatures w14:val="none"/>
              </w:rPr>
            </w:r>
            <w:r w:rsidRPr="003C29C8">
              <w:rPr>
                <w:rFonts w:ascii="Times New Roman" w:eastAsia="Times New Roman" w:hAnsi="Times New Roman" w:cs="Times New Roman"/>
                <w:i/>
                <w:iCs/>
                <w:color w:val="000000"/>
                <w:kern w:val="0"/>
                <w14:ligatures w14:val="none"/>
              </w:rPr>
              <w:fldChar w:fldCharType="separate"/>
            </w:r>
            <w:r w:rsidRPr="003C29C8">
              <w:rPr>
                <w:rFonts w:ascii="Times New Roman" w:eastAsia="Times New Roman" w:hAnsi="Times New Roman" w:cs="Times New Roman"/>
                <w:i/>
                <w:iCs/>
                <w:color w:val="0E70C3"/>
                <w:kern w:val="0"/>
                <w14:ligatures w14:val="none"/>
              </w:rPr>
              <w:t>TCVN 11856:2017</w:t>
            </w:r>
            <w:r w:rsidRPr="003C29C8">
              <w:rPr>
                <w:rFonts w:ascii="Times New Roman" w:eastAsia="Times New Roman" w:hAnsi="Times New Roman" w:cs="Times New Roman"/>
                <w:i/>
                <w:iCs/>
                <w:color w:val="000000"/>
                <w:kern w:val="0"/>
                <w14:ligatures w14:val="none"/>
              </w:rPr>
              <w:fldChar w:fldCharType="end"/>
            </w:r>
            <w:bookmarkEnd w:id="4"/>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9FBA77" w14:textId="77777777" w:rsidR="00D31C91" w:rsidRPr="003C29C8" w:rsidRDefault="00D31C91" w:rsidP="00D31C91">
            <w:pPr>
              <w:spacing w:before="0" w:after="0"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Hướng dẫn đánh giá theo </w:t>
            </w:r>
            <w:r w:rsidRPr="003C29C8">
              <w:rPr>
                <w:rFonts w:ascii="Times New Roman" w:eastAsia="Times New Roman" w:hAnsi="Times New Roman" w:cs="Times New Roman"/>
                <w:i/>
                <w:iCs/>
                <w:color w:val="000000"/>
                <w:kern w:val="0"/>
                <w14:ligatures w14:val="none"/>
              </w:rPr>
              <w:t>Mục I, Bảng 1 - Tiêu chí đánh giá đối với chợ kinh doanh thực phẩm</w:t>
            </w:r>
            <w:r w:rsidRPr="003C29C8">
              <w:rPr>
                <w:rFonts w:ascii="Times New Roman" w:eastAsia="Times New Roman" w:hAnsi="Times New Roman" w:cs="Times New Roman"/>
                <w:color w:val="000000"/>
                <w:kern w:val="0"/>
                <w14:ligatures w14:val="none"/>
              </w:rPr>
              <w:t> (</w:t>
            </w:r>
            <w:bookmarkStart w:id="5" w:name="tvpllink_qtvnzfnlhx_4"/>
            <w:r w:rsidRPr="003C29C8">
              <w:rPr>
                <w:rFonts w:ascii="Times New Roman" w:eastAsia="Times New Roman" w:hAnsi="Times New Roman" w:cs="Times New Roman"/>
                <w:color w:val="000000"/>
                <w:kern w:val="0"/>
                <w14:ligatures w14:val="none"/>
              </w:rPr>
              <w:fldChar w:fldCharType="begin"/>
            </w:r>
            <w:r w:rsidRPr="003C29C8">
              <w:rPr>
                <w:rFonts w:ascii="Times New Roman" w:eastAsia="Times New Roman" w:hAnsi="Times New Roman" w:cs="Times New Roman"/>
                <w:color w:val="000000"/>
                <w:kern w:val="0"/>
                <w14:ligatures w14:val="none"/>
              </w:rPr>
              <w:instrText>HYPERLINK "https://thuvienphapluat.vn/TCVN/Cong-nghe-Thuc-pham/TCVN-11856-2017-Cho-kinh-doanh-thuc-pham-916783.aspx" \t "_blank"</w:instrText>
            </w:r>
            <w:r w:rsidRPr="003C29C8">
              <w:rPr>
                <w:rFonts w:ascii="Times New Roman" w:eastAsia="Times New Roman" w:hAnsi="Times New Roman" w:cs="Times New Roman"/>
                <w:color w:val="000000"/>
                <w:kern w:val="0"/>
                <w14:ligatures w14:val="none"/>
              </w:rPr>
            </w:r>
            <w:r w:rsidRPr="003C29C8">
              <w:rPr>
                <w:rFonts w:ascii="Times New Roman" w:eastAsia="Times New Roman" w:hAnsi="Times New Roman" w:cs="Times New Roman"/>
                <w:color w:val="000000"/>
                <w:kern w:val="0"/>
                <w14:ligatures w14:val="none"/>
              </w:rPr>
              <w:fldChar w:fldCharType="separate"/>
            </w:r>
            <w:r w:rsidRPr="003C29C8">
              <w:rPr>
                <w:rFonts w:ascii="Times New Roman" w:eastAsia="Times New Roman" w:hAnsi="Times New Roman" w:cs="Times New Roman"/>
                <w:color w:val="0E70C3"/>
                <w:kern w:val="0"/>
                <w14:ligatures w14:val="none"/>
              </w:rPr>
              <w:t>TCVN 11856:2017</w:t>
            </w:r>
            <w:r w:rsidRPr="003C29C8">
              <w:rPr>
                <w:rFonts w:ascii="Times New Roman" w:eastAsia="Times New Roman" w:hAnsi="Times New Roman" w:cs="Times New Roman"/>
                <w:color w:val="000000"/>
                <w:kern w:val="0"/>
                <w14:ligatures w14:val="none"/>
              </w:rPr>
              <w:fldChar w:fldCharType="end"/>
            </w:r>
            <w:bookmarkEnd w:id="5"/>
            <w:r w:rsidRPr="003C29C8">
              <w:rPr>
                <w:rFonts w:ascii="Times New Roman" w:eastAsia="Times New Roman" w:hAnsi="Times New Roman" w:cs="Times New Roman"/>
                <w:color w:val="000000"/>
                <w:kern w:val="0"/>
                <w14:ligatures w14:val="none"/>
              </w:rPr>
              <w:t>)</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C1645D"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Đạt</w:t>
            </w:r>
          </w:p>
        </w:tc>
      </w:tr>
      <w:tr w:rsidR="00D31C91" w:rsidRPr="003C29C8" w14:paraId="35188BC1"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95C082"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5</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072074" w14:textId="77777777" w:rsidR="00D31C91" w:rsidRPr="003C29C8" w:rsidRDefault="00D31C91" w:rsidP="00D31C91">
            <w:pPr>
              <w:spacing w:before="0" w:after="0"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Khu vực kinh doanh đáp ứng </w:t>
            </w:r>
            <w:r w:rsidRPr="003C29C8">
              <w:rPr>
                <w:rFonts w:ascii="Times New Roman" w:eastAsia="Times New Roman" w:hAnsi="Times New Roman" w:cs="Times New Roman"/>
                <w:i/>
                <w:iCs/>
                <w:color w:val="000000"/>
                <w:kern w:val="0"/>
                <w14:ligatures w14:val="none"/>
              </w:rPr>
              <w:t>Yêu cầu đối với cơ sở kinh doanh thực phẩm tại chợ</w:t>
            </w:r>
            <w:r w:rsidRPr="003C29C8">
              <w:rPr>
                <w:rFonts w:ascii="Times New Roman" w:eastAsia="Times New Roman" w:hAnsi="Times New Roman" w:cs="Times New Roman"/>
                <w:color w:val="000000"/>
                <w:kern w:val="0"/>
                <w14:ligatures w14:val="none"/>
              </w:rPr>
              <w:t> quy định tại Mục II, Bảng I - </w:t>
            </w:r>
            <w:r w:rsidRPr="003C29C8">
              <w:rPr>
                <w:rFonts w:ascii="Times New Roman" w:eastAsia="Times New Roman" w:hAnsi="Times New Roman" w:cs="Times New Roman"/>
                <w:i/>
                <w:iCs/>
                <w:color w:val="000000"/>
                <w:kern w:val="0"/>
                <w14:ligatures w14:val="none"/>
              </w:rPr>
              <w:t>Tiêu</w:t>
            </w:r>
            <w:r w:rsidRPr="003C29C8">
              <w:rPr>
                <w:rFonts w:ascii="Times New Roman" w:eastAsia="Times New Roman" w:hAnsi="Times New Roman" w:cs="Times New Roman"/>
                <w:color w:val="000000"/>
                <w:kern w:val="0"/>
                <w14:ligatures w14:val="none"/>
              </w:rPr>
              <w:t> </w:t>
            </w:r>
            <w:r w:rsidRPr="003C29C8">
              <w:rPr>
                <w:rFonts w:ascii="Times New Roman" w:eastAsia="Times New Roman" w:hAnsi="Times New Roman" w:cs="Times New Roman"/>
                <w:i/>
                <w:iCs/>
                <w:color w:val="000000"/>
                <w:kern w:val="0"/>
                <w14:ligatures w14:val="none"/>
              </w:rPr>
              <w:t>chí đánh giá đối với chợ kinh doanh thực phẩm</w:t>
            </w:r>
            <w:r w:rsidRPr="003C29C8">
              <w:rPr>
                <w:rFonts w:ascii="Times New Roman" w:eastAsia="Times New Roman" w:hAnsi="Times New Roman" w:cs="Times New Roman"/>
                <w:color w:val="000000"/>
                <w:kern w:val="0"/>
                <w14:ligatures w14:val="none"/>
              </w:rPr>
              <w:t> của </w:t>
            </w:r>
            <w:bookmarkStart w:id="6" w:name="tvpllink_qtvnzfnlhx_5"/>
            <w:r w:rsidRPr="003C29C8">
              <w:rPr>
                <w:rFonts w:ascii="Times New Roman" w:eastAsia="Times New Roman" w:hAnsi="Times New Roman" w:cs="Times New Roman"/>
                <w:color w:val="000000"/>
                <w:kern w:val="0"/>
                <w14:ligatures w14:val="none"/>
              </w:rPr>
              <w:fldChar w:fldCharType="begin"/>
            </w:r>
            <w:r w:rsidRPr="003C29C8">
              <w:rPr>
                <w:rFonts w:ascii="Times New Roman" w:eastAsia="Times New Roman" w:hAnsi="Times New Roman" w:cs="Times New Roman"/>
                <w:color w:val="000000"/>
                <w:kern w:val="0"/>
                <w14:ligatures w14:val="none"/>
              </w:rPr>
              <w:instrText>HYPERLINK "https://thuvienphapluat.vn/TCVN/Cong-nghe-Thuc-pham/TCVN-11856-2017-Cho-kinh-doanh-thuc-pham-916783.aspx" \t "_blank"</w:instrText>
            </w:r>
            <w:r w:rsidRPr="003C29C8">
              <w:rPr>
                <w:rFonts w:ascii="Times New Roman" w:eastAsia="Times New Roman" w:hAnsi="Times New Roman" w:cs="Times New Roman"/>
                <w:color w:val="000000"/>
                <w:kern w:val="0"/>
                <w14:ligatures w14:val="none"/>
              </w:rPr>
            </w:r>
            <w:r w:rsidRPr="003C29C8">
              <w:rPr>
                <w:rFonts w:ascii="Times New Roman" w:eastAsia="Times New Roman" w:hAnsi="Times New Roman" w:cs="Times New Roman"/>
                <w:color w:val="000000"/>
                <w:kern w:val="0"/>
                <w14:ligatures w14:val="none"/>
              </w:rPr>
              <w:fldChar w:fldCharType="separate"/>
            </w:r>
            <w:r w:rsidRPr="003C29C8">
              <w:rPr>
                <w:rFonts w:ascii="Times New Roman" w:eastAsia="Times New Roman" w:hAnsi="Times New Roman" w:cs="Times New Roman"/>
                <w:color w:val="0E70C3"/>
                <w:kern w:val="0"/>
                <w14:ligatures w14:val="none"/>
              </w:rPr>
              <w:t>TCVN 11856:2017</w:t>
            </w:r>
            <w:r w:rsidRPr="003C29C8">
              <w:rPr>
                <w:rFonts w:ascii="Times New Roman" w:eastAsia="Times New Roman" w:hAnsi="Times New Roman" w:cs="Times New Roman"/>
                <w:color w:val="000000"/>
                <w:kern w:val="0"/>
                <w14:ligatures w14:val="none"/>
              </w:rPr>
              <w:fldChar w:fldCharType="end"/>
            </w:r>
            <w:bookmarkEnd w:id="6"/>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74EB31"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6F839A"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r>
      <w:tr w:rsidR="00D31C91" w:rsidRPr="003C29C8" w14:paraId="1D56CD63"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B638AB"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5.1</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A8AB86"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Các cơ sở kinh doanh sản phẩm động vật (Bảng 2)</w:t>
            </w:r>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C8FE63"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D3D31D"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r>
      <w:tr w:rsidR="00D31C91" w:rsidRPr="003C29C8" w14:paraId="2DBBE1DA"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121E3E"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1EEABF"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Tiêu chí A</w:t>
            </w:r>
          </w:p>
        </w:tc>
        <w:tc>
          <w:tcPr>
            <w:tcW w:w="140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205A08"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Hướng dẫn đánh giá theo </w:t>
            </w:r>
            <w:r w:rsidRPr="003C29C8">
              <w:rPr>
                <w:rFonts w:ascii="Times New Roman" w:eastAsia="Times New Roman" w:hAnsi="Times New Roman" w:cs="Times New Roman"/>
                <w:i/>
                <w:iCs/>
                <w:color w:val="000000"/>
                <w:kern w:val="0"/>
                <w14:ligatures w14:val="none"/>
              </w:rPr>
              <w:t>Bảng 2 - Bảng Tiêu chí đánh giá đối với cơ sở kinh doanh sản phẩm động vật</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2ACB09"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Đạt 100%</w:t>
            </w:r>
          </w:p>
        </w:tc>
      </w:tr>
      <w:tr w:rsidR="00D31C91" w:rsidRPr="003C29C8" w14:paraId="0680F23C"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D429E9"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588E96"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Tiêu chí B</w:t>
            </w:r>
          </w:p>
        </w:tc>
        <w:tc>
          <w:tcPr>
            <w:tcW w:w="0" w:type="auto"/>
            <w:vMerge/>
            <w:tcBorders>
              <w:top w:val="nil"/>
              <w:left w:val="nil"/>
              <w:bottom w:val="single" w:sz="8" w:space="0" w:color="auto"/>
              <w:right w:val="single" w:sz="8" w:space="0" w:color="auto"/>
            </w:tcBorders>
            <w:shd w:val="clear" w:color="auto" w:fill="FFFFFF"/>
            <w:vAlign w:val="center"/>
            <w:hideMark/>
          </w:tcPr>
          <w:p w14:paraId="2162DA26" w14:textId="77777777" w:rsidR="00D31C91" w:rsidRPr="003C29C8" w:rsidRDefault="00D31C91" w:rsidP="00D31C91">
            <w:pPr>
              <w:spacing w:before="0" w:after="0" w:line="240" w:lineRule="auto"/>
              <w:ind w:firstLine="0"/>
              <w:jc w:val="left"/>
              <w:rPr>
                <w:rFonts w:ascii="Times New Roman" w:eastAsia="Times New Roman" w:hAnsi="Times New Roman" w:cs="Times New Roman"/>
                <w:color w:val="000000"/>
                <w:kern w:val="0"/>
                <w14:ligatures w14:val="none"/>
              </w:rPr>
            </w:pP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57AC7C"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Đạt &gt; 60%</w:t>
            </w:r>
          </w:p>
        </w:tc>
      </w:tr>
      <w:tr w:rsidR="00D31C91" w:rsidRPr="003C29C8" w14:paraId="0FA3B9FE"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D98B77"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5.2</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C81965"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Các cơ sở kinh doanh thủy hải sản tươi sống (Bảng 3)</w:t>
            </w:r>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82DDE8"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87D92E"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r>
      <w:tr w:rsidR="00D31C91" w:rsidRPr="003C29C8" w14:paraId="23E92D8C"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22F78E"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7FB17E"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Tiêu chí A</w:t>
            </w:r>
          </w:p>
        </w:tc>
        <w:tc>
          <w:tcPr>
            <w:tcW w:w="140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C8FD60"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Hướng dẫn đánh giá theo </w:t>
            </w:r>
            <w:r w:rsidRPr="003C29C8">
              <w:rPr>
                <w:rFonts w:ascii="Times New Roman" w:eastAsia="Times New Roman" w:hAnsi="Times New Roman" w:cs="Times New Roman"/>
                <w:i/>
                <w:iCs/>
                <w:color w:val="000000"/>
                <w:kern w:val="0"/>
                <w14:ligatures w14:val="none"/>
              </w:rPr>
              <w:t>Bảng 3 - Bảng Tiêu chí đánh giá đối với cơ sở kinh doanh thủy hải sản tươi sống</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AD141A"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Đạt 100%</w:t>
            </w:r>
          </w:p>
        </w:tc>
      </w:tr>
      <w:tr w:rsidR="00D31C91" w:rsidRPr="003C29C8" w14:paraId="0707DA31"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851054"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D03065"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Tiêu chí B</w:t>
            </w:r>
          </w:p>
        </w:tc>
        <w:tc>
          <w:tcPr>
            <w:tcW w:w="0" w:type="auto"/>
            <w:vMerge/>
            <w:tcBorders>
              <w:top w:val="nil"/>
              <w:left w:val="nil"/>
              <w:bottom w:val="single" w:sz="8" w:space="0" w:color="auto"/>
              <w:right w:val="single" w:sz="8" w:space="0" w:color="auto"/>
            </w:tcBorders>
            <w:shd w:val="clear" w:color="auto" w:fill="FFFFFF"/>
            <w:vAlign w:val="center"/>
            <w:hideMark/>
          </w:tcPr>
          <w:p w14:paraId="67DD7046" w14:textId="77777777" w:rsidR="00D31C91" w:rsidRPr="003C29C8" w:rsidRDefault="00D31C91" w:rsidP="00D31C91">
            <w:pPr>
              <w:spacing w:before="0" w:after="0" w:line="240" w:lineRule="auto"/>
              <w:ind w:firstLine="0"/>
              <w:jc w:val="left"/>
              <w:rPr>
                <w:rFonts w:ascii="Times New Roman" w:eastAsia="Times New Roman" w:hAnsi="Times New Roman" w:cs="Times New Roman"/>
                <w:color w:val="000000"/>
                <w:kern w:val="0"/>
                <w14:ligatures w14:val="none"/>
              </w:rPr>
            </w:pP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29289D"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Đạt &gt; 60%</w:t>
            </w:r>
          </w:p>
        </w:tc>
      </w:tr>
      <w:tr w:rsidR="00D31C91" w:rsidRPr="003C29C8" w14:paraId="68A7D2B7"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4A4465"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5.3</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2EB22D"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Cơ sở kinh doanh rau, củ quả (Bảng 4)</w:t>
            </w:r>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76603C"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56A941"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r>
      <w:tr w:rsidR="00D31C91" w:rsidRPr="003C29C8" w14:paraId="229E49A9"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4BA7DA"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7302DA"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Tiêu chí A</w:t>
            </w:r>
          </w:p>
        </w:tc>
        <w:tc>
          <w:tcPr>
            <w:tcW w:w="140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4148EC"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Hướng dẫn đánh giá theo </w:t>
            </w:r>
            <w:r w:rsidRPr="003C29C8">
              <w:rPr>
                <w:rFonts w:ascii="Times New Roman" w:eastAsia="Times New Roman" w:hAnsi="Times New Roman" w:cs="Times New Roman"/>
                <w:i/>
                <w:iCs/>
                <w:color w:val="000000"/>
                <w:kern w:val="0"/>
                <w14:ligatures w14:val="none"/>
              </w:rPr>
              <w:t>Bảng 4 - Bảng Tiêu chí đánh giá cơ sở kinh doanh rau, củ, quả</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977CDE"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Đạt 100%</w:t>
            </w:r>
          </w:p>
        </w:tc>
      </w:tr>
      <w:tr w:rsidR="00D31C91" w:rsidRPr="003C29C8" w14:paraId="551FCFCE"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7C9949"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114489"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Tiêu chí B</w:t>
            </w:r>
          </w:p>
        </w:tc>
        <w:tc>
          <w:tcPr>
            <w:tcW w:w="0" w:type="auto"/>
            <w:vMerge/>
            <w:tcBorders>
              <w:top w:val="nil"/>
              <w:left w:val="nil"/>
              <w:bottom w:val="single" w:sz="8" w:space="0" w:color="auto"/>
              <w:right w:val="single" w:sz="8" w:space="0" w:color="auto"/>
            </w:tcBorders>
            <w:shd w:val="clear" w:color="auto" w:fill="FFFFFF"/>
            <w:vAlign w:val="center"/>
            <w:hideMark/>
          </w:tcPr>
          <w:p w14:paraId="517F0C64" w14:textId="77777777" w:rsidR="00D31C91" w:rsidRPr="003C29C8" w:rsidRDefault="00D31C91" w:rsidP="00D31C91">
            <w:pPr>
              <w:spacing w:before="0" w:after="0" w:line="240" w:lineRule="auto"/>
              <w:ind w:firstLine="0"/>
              <w:jc w:val="left"/>
              <w:rPr>
                <w:rFonts w:ascii="Times New Roman" w:eastAsia="Times New Roman" w:hAnsi="Times New Roman" w:cs="Times New Roman"/>
                <w:color w:val="000000"/>
                <w:kern w:val="0"/>
                <w14:ligatures w14:val="none"/>
              </w:rPr>
            </w:pP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0B4341"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Đạt &gt; 60%</w:t>
            </w:r>
          </w:p>
        </w:tc>
      </w:tr>
      <w:tr w:rsidR="00D31C91" w:rsidRPr="003C29C8" w14:paraId="7A8001A8"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73FEB5"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5.4</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FF3CAC"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Cơ sở kinh doanh dịch vụ ăn uống (Bảng 5)</w:t>
            </w:r>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C760F0"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DE917B"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r>
      <w:tr w:rsidR="00D31C91" w:rsidRPr="003C29C8" w14:paraId="75EB00FA"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CC9267"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lastRenderedPageBreak/>
              <w:t> </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194360"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Tiêu chí A</w:t>
            </w:r>
          </w:p>
        </w:tc>
        <w:tc>
          <w:tcPr>
            <w:tcW w:w="140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3A7810"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Hướng dẫn đánh giá theo </w:t>
            </w:r>
            <w:r w:rsidRPr="003C29C8">
              <w:rPr>
                <w:rFonts w:ascii="Times New Roman" w:eastAsia="Times New Roman" w:hAnsi="Times New Roman" w:cs="Times New Roman"/>
                <w:i/>
                <w:iCs/>
                <w:color w:val="000000"/>
                <w:kern w:val="0"/>
                <w14:ligatures w14:val="none"/>
              </w:rPr>
              <w:t>Bảng 5 - Bảng Tiêu chí đánh giá đối với cơ sở kinh doanh dịch vụ ăn uống</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1CF4DF"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Đạt 100%</w:t>
            </w:r>
          </w:p>
        </w:tc>
      </w:tr>
      <w:tr w:rsidR="00D31C91" w:rsidRPr="003C29C8" w14:paraId="39A1C6C6"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915B39"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6582D6"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Tiêu chí B</w:t>
            </w:r>
          </w:p>
        </w:tc>
        <w:tc>
          <w:tcPr>
            <w:tcW w:w="0" w:type="auto"/>
            <w:vMerge/>
            <w:tcBorders>
              <w:top w:val="nil"/>
              <w:left w:val="nil"/>
              <w:bottom w:val="single" w:sz="8" w:space="0" w:color="auto"/>
              <w:right w:val="single" w:sz="8" w:space="0" w:color="auto"/>
            </w:tcBorders>
            <w:shd w:val="clear" w:color="auto" w:fill="FFFFFF"/>
            <w:vAlign w:val="center"/>
            <w:hideMark/>
          </w:tcPr>
          <w:p w14:paraId="7358F925" w14:textId="77777777" w:rsidR="00D31C91" w:rsidRPr="003C29C8" w:rsidRDefault="00D31C91" w:rsidP="00D31C91">
            <w:pPr>
              <w:spacing w:before="0" w:after="0" w:line="240" w:lineRule="auto"/>
              <w:ind w:firstLine="0"/>
              <w:jc w:val="left"/>
              <w:rPr>
                <w:rFonts w:ascii="Times New Roman" w:eastAsia="Times New Roman" w:hAnsi="Times New Roman" w:cs="Times New Roman"/>
                <w:color w:val="000000"/>
                <w:kern w:val="0"/>
                <w14:ligatures w14:val="none"/>
              </w:rPr>
            </w:pP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5B037E"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Đạt &gt; 60%</w:t>
            </w:r>
          </w:p>
        </w:tc>
      </w:tr>
      <w:tr w:rsidR="00D31C91" w:rsidRPr="003C29C8" w14:paraId="636FF122"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537725"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5.5</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0E786B"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Cơ sở kinh doanh thực phẩm khác (Bảng 6)</w:t>
            </w:r>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2E80A1"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097F93"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r>
      <w:tr w:rsidR="00D31C91" w:rsidRPr="003C29C8" w14:paraId="3174C543"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82912C"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082D70"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Tiêu chí A</w:t>
            </w:r>
          </w:p>
        </w:tc>
        <w:tc>
          <w:tcPr>
            <w:tcW w:w="140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C3DD1A"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Hướng dẫn đánh giá theo </w:t>
            </w:r>
            <w:r w:rsidRPr="003C29C8">
              <w:rPr>
                <w:rFonts w:ascii="Times New Roman" w:eastAsia="Times New Roman" w:hAnsi="Times New Roman" w:cs="Times New Roman"/>
                <w:i/>
                <w:iCs/>
                <w:color w:val="000000"/>
                <w:kern w:val="0"/>
                <w14:ligatures w14:val="none"/>
              </w:rPr>
              <w:t>Bảng 6 - Bảng Tiêu chí đánh giá đối với cơ sở kinh doanh thực phẩm khác</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063039"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Đạt 100%</w:t>
            </w:r>
          </w:p>
        </w:tc>
      </w:tr>
      <w:tr w:rsidR="00D31C91" w:rsidRPr="003C29C8" w14:paraId="444639B3"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C06AE9"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 </w:t>
            </w:r>
          </w:p>
        </w:tc>
        <w:tc>
          <w:tcPr>
            <w:tcW w:w="2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D26919" w14:textId="77777777" w:rsidR="00D31C91" w:rsidRPr="003C29C8" w:rsidRDefault="00D31C91" w:rsidP="00D31C91">
            <w:pPr>
              <w:spacing w:line="234" w:lineRule="atLeast"/>
              <w:ind w:firstLine="0"/>
              <w:jc w:val="left"/>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Tiêu chí B</w:t>
            </w:r>
          </w:p>
        </w:tc>
        <w:tc>
          <w:tcPr>
            <w:tcW w:w="0" w:type="auto"/>
            <w:vMerge/>
            <w:tcBorders>
              <w:top w:val="nil"/>
              <w:left w:val="nil"/>
              <w:bottom w:val="single" w:sz="8" w:space="0" w:color="auto"/>
              <w:right w:val="single" w:sz="8" w:space="0" w:color="auto"/>
            </w:tcBorders>
            <w:shd w:val="clear" w:color="auto" w:fill="FFFFFF"/>
            <w:vAlign w:val="center"/>
            <w:hideMark/>
          </w:tcPr>
          <w:p w14:paraId="3216D8F9" w14:textId="77777777" w:rsidR="00D31C91" w:rsidRPr="003C29C8" w:rsidRDefault="00D31C91" w:rsidP="00D31C91">
            <w:pPr>
              <w:spacing w:before="0" w:after="0" w:line="240" w:lineRule="auto"/>
              <w:ind w:firstLine="0"/>
              <w:jc w:val="left"/>
              <w:rPr>
                <w:rFonts w:ascii="Times New Roman" w:eastAsia="Times New Roman" w:hAnsi="Times New Roman" w:cs="Times New Roman"/>
                <w:color w:val="000000"/>
                <w:kern w:val="0"/>
                <w14:ligatures w14:val="none"/>
              </w:rPr>
            </w:pP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8E89B9" w14:textId="77777777" w:rsidR="00D31C91" w:rsidRPr="003C29C8" w:rsidRDefault="00D31C91" w:rsidP="00D31C91">
            <w:pPr>
              <w:spacing w:line="234" w:lineRule="atLeast"/>
              <w:ind w:firstLine="0"/>
              <w:jc w:val="center"/>
              <w:rPr>
                <w:rFonts w:ascii="Times New Roman" w:eastAsia="Times New Roman" w:hAnsi="Times New Roman" w:cs="Times New Roman"/>
                <w:color w:val="000000"/>
                <w:kern w:val="0"/>
                <w14:ligatures w14:val="none"/>
              </w:rPr>
            </w:pPr>
            <w:r w:rsidRPr="003C29C8">
              <w:rPr>
                <w:rFonts w:ascii="Times New Roman" w:eastAsia="Times New Roman" w:hAnsi="Times New Roman" w:cs="Times New Roman"/>
                <w:color w:val="000000"/>
                <w:kern w:val="0"/>
                <w14:ligatures w14:val="none"/>
              </w:rPr>
              <w:t>Đạt &gt; 60%</w:t>
            </w:r>
          </w:p>
        </w:tc>
      </w:tr>
    </w:tbl>
    <w:p w14:paraId="1E232433" w14:textId="77777777" w:rsidR="009D25AD" w:rsidRPr="003C29C8" w:rsidRDefault="009D25AD">
      <w:pPr>
        <w:rPr>
          <w:rFonts w:ascii="Times New Roman" w:hAnsi="Times New Roman" w:cs="Times New Roman"/>
        </w:rPr>
      </w:pPr>
    </w:p>
    <w:sectPr w:rsidR="009D25AD" w:rsidRPr="003C29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C91"/>
    <w:rsid w:val="002762C5"/>
    <w:rsid w:val="00320419"/>
    <w:rsid w:val="0034726F"/>
    <w:rsid w:val="0039432F"/>
    <w:rsid w:val="003C29C8"/>
    <w:rsid w:val="00424C4B"/>
    <w:rsid w:val="00556486"/>
    <w:rsid w:val="007A2578"/>
    <w:rsid w:val="009D25AD"/>
    <w:rsid w:val="00D31C91"/>
    <w:rsid w:val="00D97D4C"/>
    <w:rsid w:val="00E844EF"/>
    <w:rsid w:val="00F16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AFDBF"/>
  <w15:chartTrackingRefBased/>
  <w15:docId w15:val="{A0404277-284A-4697-8FD3-54548A9AC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before="120" w:after="120" w:line="278" w:lineRule="auto"/>
        <w:ind w:firstLine="85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style>
  <w:style w:type="paragraph" w:styleId="Heading1">
    <w:name w:val="heading 1"/>
    <w:basedOn w:val="Normal"/>
    <w:next w:val="Normal"/>
    <w:link w:val="Heading1Char"/>
    <w:uiPriority w:val="9"/>
    <w:qFormat/>
    <w:rsid w:val="00D31C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1C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1C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1C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1C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1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C91"/>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C91"/>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C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1C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1C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1C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1C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1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C91"/>
    <w:rPr>
      <w:rFonts w:eastAsiaTheme="majorEastAsia" w:cstheme="majorBidi"/>
      <w:color w:val="272727" w:themeColor="text1" w:themeTint="D8"/>
    </w:rPr>
  </w:style>
  <w:style w:type="paragraph" w:styleId="Title">
    <w:name w:val="Title"/>
    <w:basedOn w:val="Normal"/>
    <w:next w:val="Normal"/>
    <w:link w:val="TitleChar"/>
    <w:uiPriority w:val="10"/>
    <w:qFormat/>
    <w:rsid w:val="00D31C91"/>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C91"/>
    <w:pPr>
      <w:numPr>
        <w:ilvl w:val="1"/>
      </w:numPr>
      <w:spacing w:after="160"/>
      <w:ind w:firstLine="85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1C9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1C91"/>
    <w:rPr>
      <w:i/>
      <w:iCs/>
      <w:color w:val="404040" w:themeColor="text1" w:themeTint="BF"/>
    </w:rPr>
  </w:style>
  <w:style w:type="paragraph" w:styleId="ListParagraph">
    <w:name w:val="List Paragraph"/>
    <w:basedOn w:val="Normal"/>
    <w:uiPriority w:val="34"/>
    <w:qFormat/>
    <w:rsid w:val="00D31C91"/>
    <w:pPr>
      <w:ind w:left="720"/>
      <w:contextualSpacing/>
    </w:pPr>
  </w:style>
  <w:style w:type="character" w:styleId="IntenseEmphasis">
    <w:name w:val="Intense Emphasis"/>
    <w:basedOn w:val="DefaultParagraphFont"/>
    <w:uiPriority w:val="21"/>
    <w:qFormat/>
    <w:rsid w:val="00D31C91"/>
    <w:rPr>
      <w:i/>
      <w:iCs/>
      <w:color w:val="0F4761" w:themeColor="accent1" w:themeShade="BF"/>
    </w:rPr>
  </w:style>
  <w:style w:type="paragraph" w:styleId="IntenseQuote">
    <w:name w:val="Intense Quote"/>
    <w:basedOn w:val="Normal"/>
    <w:next w:val="Normal"/>
    <w:link w:val="IntenseQuoteChar"/>
    <w:uiPriority w:val="30"/>
    <w:qFormat/>
    <w:rsid w:val="00D31C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1C91"/>
    <w:rPr>
      <w:i/>
      <w:iCs/>
      <w:color w:val="0F4761" w:themeColor="accent1" w:themeShade="BF"/>
    </w:rPr>
  </w:style>
  <w:style w:type="character" w:styleId="IntenseReference">
    <w:name w:val="Intense Reference"/>
    <w:basedOn w:val="DefaultParagraphFont"/>
    <w:uiPriority w:val="32"/>
    <w:qFormat/>
    <w:rsid w:val="00D31C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1192</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 nguyen thi ngoc</dc:creator>
  <cp:keywords/>
  <dc:description/>
  <cp:lastModifiedBy>tuyet nguyen thi ngoc</cp:lastModifiedBy>
  <cp:revision>3</cp:revision>
  <dcterms:created xsi:type="dcterms:W3CDTF">2026-05-04T12:50:00Z</dcterms:created>
  <dcterms:modified xsi:type="dcterms:W3CDTF">2026-05-04T13:14:00Z</dcterms:modified>
</cp:coreProperties>
</file>